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Bold" w:hAnsi="ACaslonPro-Bold" w:cs="ACaslonPro-Bold"/>
          <w:b/>
          <w:bCs/>
          <w:color w:val="EF8D00"/>
          <w:sz w:val="24"/>
          <w:szCs w:val="24"/>
        </w:rPr>
      </w:pPr>
      <w:r>
        <w:rPr>
          <w:rFonts w:ascii="ACaslonPro-Bold" w:hAnsi="ACaslonPro-Bold" w:cs="ACaslonPro-Bold"/>
          <w:b/>
          <w:bCs/>
          <w:color w:val="EF8D00"/>
          <w:sz w:val="24"/>
          <w:szCs w:val="24"/>
        </w:rPr>
        <w:t>Berenice de Almeida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Educadora musical e pianista, graduada e mestre em Educação Musical </w:t>
      </w:r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pelo</w:t>
      </w:r>
      <w:proofErr w:type="gramEnd"/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r>
        <w:rPr>
          <w:rFonts w:ascii="ACaslonPro-Regular" w:hAnsi="ACaslonPro-Regular" w:cs="ACaslonPro-Regular"/>
          <w:color w:val="441C00"/>
          <w:sz w:val="24"/>
          <w:szCs w:val="24"/>
        </w:rPr>
        <w:t>Departamento de Música da ECA-USP.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Em parceria com Magda </w:t>
      </w:r>
      <w:proofErr w:type="spellStart"/>
      <w:r>
        <w:rPr>
          <w:rFonts w:ascii="ACaslonPro-Regular" w:hAnsi="ACaslonPro-Regular" w:cs="ACaslonPro-Regular"/>
          <w:color w:val="441C00"/>
          <w:sz w:val="24"/>
          <w:szCs w:val="24"/>
        </w:rPr>
        <w:t>Pucci</w:t>
      </w:r>
      <w:proofErr w:type="spell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, escreveu: </w:t>
      </w:r>
      <w:r>
        <w:rPr>
          <w:rFonts w:ascii="ACaslonPro-Italic" w:hAnsi="ACaslonPro-Italic" w:cs="ACaslonPro-Italic"/>
          <w:i/>
          <w:iCs/>
          <w:color w:val="441C00"/>
          <w:sz w:val="24"/>
          <w:szCs w:val="24"/>
        </w:rPr>
        <w:t xml:space="preserve">Outras terras, outros sons </w:t>
      </w:r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(</w:t>
      </w:r>
      <w:proofErr w:type="spellStart"/>
      <w:r>
        <w:rPr>
          <w:rFonts w:ascii="ACaslonPro-Regular" w:hAnsi="ACaslonPro-Regular" w:cs="ACaslonPro-Regular"/>
          <w:color w:val="441C00"/>
          <w:sz w:val="24"/>
          <w:szCs w:val="24"/>
        </w:rPr>
        <w:t>Callis</w:t>
      </w:r>
      <w:proofErr w:type="spellEnd"/>
      <w:r>
        <w:rPr>
          <w:rFonts w:ascii="ACaslonPro-Regular" w:hAnsi="ACaslonPro-Regular" w:cs="ACaslonPro-Regular"/>
          <w:color w:val="441C00"/>
          <w:sz w:val="24"/>
          <w:szCs w:val="24"/>
        </w:rPr>
        <w:t>, 1</w:t>
      </w:r>
      <w:r>
        <w:rPr>
          <w:rFonts w:ascii="ACaslonPro-Regular" w:hAnsi="ACaslonPro-Regular" w:cs="ACaslonPro-Regular"/>
          <w:color w:val="441C00"/>
          <w:sz w:val="14"/>
          <w:szCs w:val="14"/>
        </w:rPr>
        <w:t xml:space="preserve">a </w:t>
      </w:r>
      <w:r>
        <w:rPr>
          <w:rFonts w:ascii="ACaslonPro-Regular" w:hAnsi="ACaslonPro-Regular" w:cs="ACaslonPro-Regular"/>
          <w:color w:val="441C00"/>
          <w:sz w:val="24"/>
          <w:szCs w:val="24"/>
        </w:rPr>
        <w:t>ed.,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r>
        <w:rPr>
          <w:rFonts w:ascii="ACaslonPro-Regular" w:hAnsi="ACaslonPro-Regular" w:cs="ACaslonPro-Regular"/>
          <w:color w:val="441C00"/>
          <w:sz w:val="24"/>
          <w:szCs w:val="24"/>
        </w:rPr>
        <w:t>2003)</w:t>
      </w:r>
      <w:proofErr w:type="gram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, guia didático para professores de música, </w:t>
      </w:r>
      <w:r>
        <w:rPr>
          <w:rFonts w:ascii="ACaslonPro-Italic" w:hAnsi="ACaslonPro-Italic" w:cs="ACaslonPro-Italic"/>
          <w:i/>
          <w:iCs/>
          <w:color w:val="441C00"/>
          <w:sz w:val="24"/>
          <w:szCs w:val="24"/>
        </w:rPr>
        <w:t xml:space="preserve">A floresta canta – uma expedição sonora por terras indígenas do Brasil </w:t>
      </w:r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(Ed. </w:t>
      </w:r>
      <w:proofErr w:type="spellStart"/>
      <w:r>
        <w:rPr>
          <w:rFonts w:ascii="ACaslonPro-Regular" w:hAnsi="ACaslonPro-Regular" w:cs="ACaslonPro-Regular"/>
          <w:color w:val="441C00"/>
          <w:sz w:val="24"/>
          <w:szCs w:val="24"/>
        </w:rPr>
        <w:t>Peirópolis</w:t>
      </w:r>
      <w:proofErr w:type="spell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, 2014), </w:t>
      </w:r>
      <w:r>
        <w:rPr>
          <w:rFonts w:ascii="ACaslonPro-Italic" w:hAnsi="ACaslonPro-Italic" w:cs="ACaslonPro-Italic"/>
          <w:i/>
          <w:iCs/>
          <w:color w:val="441C00"/>
          <w:sz w:val="24"/>
          <w:szCs w:val="24"/>
        </w:rPr>
        <w:t xml:space="preserve">A Grande Pedra </w:t>
      </w:r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(Ed. Saraiva, 2014) e o artigo “Músicas do mundo”, capítulo do livro </w:t>
      </w:r>
      <w:r>
        <w:rPr>
          <w:rFonts w:ascii="ACaslonPro-Italic" w:hAnsi="ACaslonPro-Italic" w:cs="ACaslonPro-Italic"/>
          <w:i/>
          <w:iCs/>
          <w:color w:val="441C00"/>
          <w:sz w:val="24"/>
          <w:szCs w:val="24"/>
        </w:rPr>
        <w:t xml:space="preserve">A música na escola </w:t>
      </w:r>
      <w:r>
        <w:rPr>
          <w:rFonts w:ascii="ACaslonPro-Regular" w:hAnsi="ACaslonPro-Regular" w:cs="ACaslonPro-Regular"/>
          <w:color w:val="441C00"/>
          <w:sz w:val="24"/>
          <w:szCs w:val="24"/>
        </w:rPr>
        <w:t>(</w:t>
      </w:r>
      <w:proofErr w:type="spellStart"/>
      <w:r>
        <w:rPr>
          <w:rFonts w:ascii="ACaslonPro-Regular" w:hAnsi="ACaslonPro-Regular" w:cs="ACaslonPro-Regular"/>
          <w:color w:val="441C00"/>
          <w:sz w:val="24"/>
          <w:szCs w:val="24"/>
        </w:rPr>
        <w:t>Allucci</w:t>
      </w:r>
      <w:proofErr w:type="spell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 &amp; Associados Comunicações, 2012) entre outros artigos acadêmicos.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Em parceria com Gabriel Levy, publicou também cinco livros do professor da coleção “Brincadeiras musicais da Palavra Cantada” (Melhoramentos, 2010) e dois livros do professor da coleção “Brincadeirinhas musicais da Palavra Cantada” (Melhoramentos, 2012). </w:t>
      </w:r>
      <w:bookmarkStart w:id="0" w:name="_GoBack"/>
      <w:bookmarkEnd w:id="0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Ainda pela Melhoramentos, 2014, publicou o livro </w:t>
      </w:r>
      <w:r>
        <w:rPr>
          <w:rFonts w:ascii="ACaslonPro-Italic" w:hAnsi="ACaslonPro-Italic" w:cs="ACaslonPro-Italic"/>
          <w:i/>
          <w:iCs/>
          <w:color w:val="441C00"/>
          <w:sz w:val="24"/>
          <w:szCs w:val="24"/>
        </w:rPr>
        <w:t xml:space="preserve">Música para crianças: possibilidades para a Educação Infantil e o Ensino Fundamental </w:t>
      </w:r>
      <w:r>
        <w:rPr>
          <w:rFonts w:ascii="ACaslonPro-Regular" w:hAnsi="ACaslonPro-Regular" w:cs="ACaslonPro-Regular"/>
          <w:color w:val="441C00"/>
          <w:sz w:val="24"/>
          <w:szCs w:val="24"/>
        </w:rPr>
        <w:t>da coleção “Como eu ensino”.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Lecionou piano por dez anos na Teca-Oficina de Música. Foi </w:t>
      </w:r>
      <w:proofErr w:type="spellStart"/>
      <w:r>
        <w:rPr>
          <w:rFonts w:ascii="ACaslonPro-Regular" w:hAnsi="ACaslonPro-Regular" w:cs="ACaslonPro-Regular"/>
          <w:color w:val="441C00"/>
          <w:sz w:val="24"/>
          <w:szCs w:val="24"/>
        </w:rPr>
        <w:t>parecerista</w:t>
      </w:r>
      <w:proofErr w:type="spell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 na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elaboração</w:t>
      </w:r>
      <w:proofErr w:type="gram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 do Referencial Curricular Nacional para Educação Infantil na área de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Música (MEC-2000) e administrou o grupo La voz de </w:t>
      </w:r>
      <w:proofErr w:type="spellStart"/>
      <w:r>
        <w:rPr>
          <w:rFonts w:ascii="ACaslonPro-Regular" w:hAnsi="ACaslonPro-Regular" w:cs="ACaslonPro-Regular"/>
          <w:color w:val="441C00"/>
          <w:sz w:val="24"/>
          <w:szCs w:val="24"/>
        </w:rPr>
        <w:t>los</w:t>
      </w:r>
      <w:proofErr w:type="spell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 </w:t>
      </w:r>
      <w:proofErr w:type="spellStart"/>
      <w:r>
        <w:rPr>
          <w:rFonts w:ascii="ACaslonPro-Regular" w:hAnsi="ACaslonPro-Regular" w:cs="ACaslonPro-Regular"/>
          <w:color w:val="441C00"/>
          <w:sz w:val="24"/>
          <w:szCs w:val="24"/>
        </w:rPr>
        <w:t>niños</w:t>
      </w:r>
      <w:proofErr w:type="spell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, atividade </w:t>
      </w:r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acadêmica</w:t>
      </w:r>
      <w:proofErr w:type="gramEnd"/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do</w:t>
      </w:r>
      <w:proofErr w:type="gram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 </w:t>
      </w:r>
      <w:proofErr w:type="spellStart"/>
      <w:r>
        <w:rPr>
          <w:rFonts w:ascii="ACaslonPro-Regular" w:hAnsi="ACaslonPro-Regular" w:cs="ACaslonPro-Regular"/>
          <w:color w:val="441C00"/>
          <w:sz w:val="24"/>
          <w:szCs w:val="24"/>
        </w:rPr>
        <w:t>Fladem</w:t>
      </w:r>
      <w:proofErr w:type="spellEnd"/>
      <w:r>
        <w:rPr>
          <w:rFonts w:ascii="ACaslonPro-Regular" w:hAnsi="ACaslonPro-Regular" w:cs="ACaslonPro-Regular"/>
          <w:color w:val="441C00"/>
          <w:sz w:val="24"/>
          <w:szCs w:val="24"/>
        </w:rPr>
        <w:t>, Fórum Latino-americano de Educação Musical (2012).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Atualmente, participa do Núcleo de Criação e da Equipe Formativa do </w:t>
      </w:r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Programa</w:t>
      </w:r>
      <w:proofErr w:type="gramEnd"/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de</w:t>
      </w:r>
      <w:proofErr w:type="gram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 Capacitação “Brincadeiras musicais da Palavra Cantada” e, desde 1990 até os dias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atuais</w:t>
      </w:r>
      <w:proofErr w:type="gramEnd"/>
      <w:r>
        <w:rPr>
          <w:rFonts w:ascii="ACaslonPro-Regular" w:hAnsi="ACaslonPro-Regular" w:cs="ACaslonPro-Regular"/>
          <w:color w:val="441C00"/>
          <w:sz w:val="24"/>
          <w:szCs w:val="24"/>
        </w:rPr>
        <w:t>, desenvolve um trabalho de iniciação musical e iniciação ao piano com crianças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na</w:t>
      </w:r>
      <w:proofErr w:type="gram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 Escola Municipal de Iniciação Artística (EMIA), de São Paulo (SMCSP), e</w:t>
      </w:r>
    </w:p>
    <w:p w:rsidR="00B3146E" w:rsidRDefault="00B3146E" w:rsidP="00B3146E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color w:val="441C00"/>
          <w:sz w:val="24"/>
          <w:szCs w:val="24"/>
        </w:rPr>
      </w:pPr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ministra</w:t>
      </w:r>
      <w:proofErr w:type="gram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 cursos e oficinas de formação musical para professores de Educação Infantil</w:t>
      </w:r>
    </w:p>
    <w:p w:rsidR="009B64E4" w:rsidRDefault="00B3146E" w:rsidP="00B3146E">
      <w:proofErr w:type="gramStart"/>
      <w:r>
        <w:rPr>
          <w:rFonts w:ascii="ACaslonPro-Regular" w:hAnsi="ACaslonPro-Regular" w:cs="ACaslonPro-Regular"/>
          <w:color w:val="441C00"/>
          <w:sz w:val="24"/>
          <w:szCs w:val="24"/>
        </w:rPr>
        <w:t>e</w:t>
      </w:r>
      <w:proofErr w:type="gramEnd"/>
      <w:r>
        <w:rPr>
          <w:rFonts w:ascii="ACaslonPro-Regular" w:hAnsi="ACaslonPro-Regular" w:cs="ACaslonPro-Regular"/>
          <w:color w:val="441C00"/>
          <w:sz w:val="24"/>
          <w:szCs w:val="24"/>
        </w:rPr>
        <w:t xml:space="preserve"> Fundamental em escolas e instituições ligadas à educação.</w:t>
      </w:r>
    </w:p>
    <w:sectPr w:rsidR="009B6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6E"/>
    <w:rsid w:val="00161155"/>
    <w:rsid w:val="002F6755"/>
    <w:rsid w:val="008C3775"/>
    <w:rsid w:val="009D2B0B"/>
    <w:rsid w:val="00B3146E"/>
    <w:rsid w:val="00F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2014-11-05T11:36:00Z</dcterms:created>
  <dcterms:modified xsi:type="dcterms:W3CDTF">2014-11-07T11:01:00Z</dcterms:modified>
</cp:coreProperties>
</file>